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0" w:rsidRDefault="009C03D0"/>
    <w:p w:rsidR="009C03D0" w:rsidRDefault="009C03D0">
      <w:r>
        <w:t>Find out the following stats for both e-bay and amazon.com: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447"/>
        <w:gridCol w:w="2234"/>
        <w:gridCol w:w="2234"/>
      </w:tblGrid>
      <w:tr w:rsidR="009C03D0" w:rsidTr="009C03D0">
        <w:tc>
          <w:tcPr>
            <w:tcW w:w="2327" w:type="dxa"/>
          </w:tcPr>
          <w:p w:rsidR="009C03D0" w:rsidRDefault="009C03D0" w:rsidP="009C03D0">
            <w:pPr>
              <w:jc w:val="center"/>
            </w:pPr>
          </w:p>
        </w:tc>
        <w:tc>
          <w:tcPr>
            <w:tcW w:w="2447" w:type="dxa"/>
          </w:tcPr>
          <w:p w:rsidR="009C03D0" w:rsidRDefault="009C03D0" w:rsidP="00733C54">
            <w:pPr>
              <w:jc w:val="center"/>
            </w:pPr>
            <w:r>
              <w:t>E-Bay</w:t>
            </w:r>
          </w:p>
        </w:tc>
        <w:tc>
          <w:tcPr>
            <w:tcW w:w="2234" w:type="dxa"/>
          </w:tcPr>
          <w:p w:rsidR="009C03D0" w:rsidRDefault="009C03D0" w:rsidP="00733C54">
            <w:pPr>
              <w:jc w:val="center"/>
            </w:pPr>
            <w:r>
              <w:t>Amazon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Owner/Founders</w:t>
            </w:r>
          </w:p>
        </w:tc>
        <w:tc>
          <w:tcPr>
            <w:tcW w:w="2447" w:type="dxa"/>
          </w:tcPr>
          <w:p w:rsidR="009C03D0" w:rsidRDefault="00EB4FD0">
            <w:r>
              <w:t xml:space="preserve">Pierre </w:t>
            </w:r>
            <w:proofErr w:type="spellStart"/>
            <w:r w:rsidR="000D6E11">
              <w:t>O</w:t>
            </w:r>
            <w:r>
              <w:t>midyear</w:t>
            </w:r>
            <w:proofErr w:type="spellEnd"/>
          </w:p>
        </w:tc>
        <w:tc>
          <w:tcPr>
            <w:tcW w:w="2234" w:type="dxa"/>
          </w:tcPr>
          <w:p w:rsidR="009C03D0" w:rsidRDefault="00EB4FD0">
            <w:r>
              <w:t>Jeff Bezos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Head Quarter Location</w:t>
            </w:r>
          </w:p>
        </w:tc>
        <w:tc>
          <w:tcPr>
            <w:tcW w:w="2447" w:type="dxa"/>
          </w:tcPr>
          <w:p w:rsidR="009C03D0" w:rsidRDefault="00DA6AAB">
            <w:r>
              <w:t>San House,</w:t>
            </w:r>
            <w:r w:rsidR="000D6E11">
              <w:t xml:space="preserve"> </w:t>
            </w:r>
            <w:r>
              <w:t>Ca USA</w:t>
            </w:r>
          </w:p>
        </w:tc>
        <w:tc>
          <w:tcPr>
            <w:tcW w:w="2234" w:type="dxa"/>
          </w:tcPr>
          <w:p w:rsidR="009C03D0" w:rsidRDefault="00DA6AAB" w:rsidP="00EB4FD0">
            <w:r>
              <w:t>Seattle</w:t>
            </w:r>
            <w:r w:rsidR="000D6E11">
              <w:t xml:space="preserve"> </w:t>
            </w:r>
            <w:r w:rsidR="00EB4FD0">
              <w:t>Washington</w:t>
            </w:r>
            <w:r w:rsidR="000D6E11"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 xml:space="preserve"> </w:t>
            </w:r>
            <w:r w:rsidR="00EB4FD0"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,U.S.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Type Of E-commerce Business</w:t>
            </w:r>
          </w:p>
        </w:tc>
        <w:tc>
          <w:tcPr>
            <w:tcW w:w="2447" w:type="dxa"/>
          </w:tcPr>
          <w:p w:rsidR="009C03D0" w:rsidRDefault="000D6E11">
            <w:r>
              <w:t>P</w:t>
            </w:r>
            <w:r w:rsidR="00DA6AAB">
              <w:t>ublic</w:t>
            </w:r>
          </w:p>
        </w:tc>
        <w:tc>
          <w:tcPr>
            <w:tcW w:w="2234" w:type="dxa"/>
          </w:tcPr>
          <w:p w:rsidR="009C03D0" w:rsidRDefault="00EB4FD0">
            <w:r>
              <w:t>public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 w:rsidP="00733C54">
            <w:r>
              <w:t>Number of users worldwide</w:t>
            </w:r>
          </w:p>
        </w:tc>
        <w:tc>
          <w:tcPr>
            <w:tcW w:w="2447" w:type="dxa"/>
          </w:tcPr>
          <w:p w:rsidR="009C03D0" w:rsidRDefault="00F80BA1">
            <w:r>
              <w:t>100 million</w:t>
            </w:r>
          </w:p>
        </w:tc>
        <w:tc>
          <w:tcPr>
            <w:tcW w:w="2234" w:type="dxa"/>
          </w:tcPr>
          <w:p w:rsidR="009C03D0" w:rsidRDefault="00F80BA1">
            <w:r>
              <w:t>Over 223 users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 w:rsidP="00733C54">
            <w:r>
              <w:t>Net revenue generated in 2011</w:t>
            </w:r>
          </w:p>
        </w:tc>
        <w:tc>
          <w:tcPr>
            <w:tcW w:w="2447" w:type="dxa"/>
          </w:tcPr>
          <w:p w:rsidR="009C03D0" w:rsidRDefault="00DA6AAB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US$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11.651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 </w:t>
            </w:r>
            <w:hyperlink r:id="rId5" w:tooltip="1000000000 (number)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shd w:val="clear" w:color="auto" w:fill="F9F9F9"/>
                </w:rPr>
                <w:t>billion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(2011)</w:t>
            </w:r>
          </w:p>
        </w:tc>
        <w:tc>
          <w:tcPr>
            <w:tcW w:w="2234" w:type="dxa"/>
          </w:tcPr>
          <w:p w:rsidR="009C03D0" w:rsidRDefault="00DA6AAB"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US$ 48.07 </w:t>
            </w:r>
            <w:hyperlink r:id="rId6" w:tooltip="1000000000 (number)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shd w:val="clear" w:color="auto" w:fill="F9F9F9"/>
                </w:rPr>
                <w:t>billion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(2011</w:t>
            </w:r>
            <w:r>
              <w:t>)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Payment Methods</w:t>
            </w:r>
          </w:p>
        </w:tc>
        <w:tc>
          <w:tcPr>
            <w:tcW w:w="2447" w:type="dxa"/>
          </w:tcPr>
          <w:p w:rsidR="009C03D0" w:rsidRDefault="00DA6AAB">
            <w:proofErr w:type="spellStart"/>
            <w:r>
              <w:t>Paypal</w:t>
            </w:r>
            <w:proofErr w:type="spellEnd"/>
            <w:r w:rsidR="000D6E11">
              <w:t xml:space="preserve"> </w:t>
            </w:r>
            <w:r w:rsidR="00A72454">
              <w:t>/credit card</w:t>
            </w:r>
          </w:p>
        </w:tc>
        <w:tc>
          <w:tcPr>
            <w:tcW w:w="2234" w:type="dxa"/>
          </w:tcPr>
          <w:p w:rsidR="009C03D0" w:rsidRDefault="00886567">
            <w:r>
              <w:t>Credit Card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Accompanying Services</w:t>
            </w:r>
          </w:p>
        </w:tc>
        <w:tc>
          <w:tcPr>
            <w:tcW w:w="2447" w:type="dxa"/>
          </w:tcPr>
          <w:p w:rsidR="009C03D0" w:rsidRDefault="00F80BA1">
            <w:proofErr w:type="spellStart"/>
            <w:r>
              <w:t>Paypal</w:t>
            </w:r>
            <w:proofErr w:type="spellEnd"/>
            <w:r>
              <w:t xml:space="preserve"> online payment service</w:t>
            </w:r>
          </w:p>
        </w:tc>
        <w:tc>
          <w:tcPr>
            <w:tcW w:w="2234" w:type="dxa"/>
          </w:tcPr>
          <w:p w:rsidR="009C03D0" w:rsidRDefault="00776727">
            <w:r>
              <w:t xml:space="preserve">K Bank, </w:t>
            </w:r>
            <w:proofErr w:type="spellStart"/>
            <w:r>
              <w:t>kweb</w:t>
            </w:r>
            <w:proofErr w:type="spellEnd"/>
            <w:r>
              <w:t xml:space="preserve"> shopping card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Number of Countries it Operates in</w:t>
            </w:r>
          </w:p>
        </w:tc>
        <w:tc>
          <w:tcPr>
            <w:tcW w:w="2447" w:type="dxa"/>
          </w:tcPr>
          <w:p w:rsidR="009C03D0" w:rsidRDefault="00490E3E">
            <w:r>
              <w:t>Over 22 countries</w:t>
            </w:r>
          </w:p>
        </w:tc>
        <w:tc>
          <w:tcPr>
            <w:tcW w:w="2234" w:type="dxa"/>
          </w:tcPr>
          <w:p w:rsidR="009C03D0" w:rsidRDefault="001711B3">
            <w:r>
              <w:t>Over 30 countries</w:t>
            </w:r>
            <w:bookmarkStart w:id="0" w:name="_GoBack"/>
            <w:bookmarkEnd w:id="0"/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Main Competitor</w:t>
            </w:r>
          </w:p>
        </w:tc>
        <w:tc>
          <w:tcPr>
            <w:tcW w:w="2447" w:type="dxa"/>
          </w:tcPr>
          <w:p w:rsidR="009C03D0" w:rsidRDefault="000D6E11">
            <w:r>
              <w:t>Ama</w:t>
            </w:r>
            <w:r w:rsidR="00DA6AAB">
              <w:t>zon</w:t>
            </w:r>
          </w:p>
        </w:tc>
        <w:tc>
          <w:tcPr>
            <w:tcW w:w="2234" w:type="dxa"/>
          </w:tcPr>
          <w:p w:rsidR="009C03D0" w:rsidRDefault="001711B3">
            <w:r>
              <w:t>E-bay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Number of Employees</w:t>
            </w:r>
          </w:p>
        </w:tc>
        <w:tc>
          <w:tcPr>
            <w:tcW w:w="2447" w:type="dxa"/>
          </w:tcPr>
          <w:p w:rsidR="009C03D0" w:rsidRDefault="00266EA0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27,770 (2011)</w:t>
            </w:r>
          </w:p>
        </w:tc>
        <w:tc>
          <w:tcPr>
            <w:tcW w:w="2234" w:type="dxa"/>
          </w:tcPr>
          <w:p w:rsidR="009C03D0" w:rsidRDefault="00266EA0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69,100 (2012 Q2)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Company Weaknesses/Threats</w:t>
            </w:r>
          </w:p>
        </w:tc>
        <w:tc>
          <w:tcPr>
            <w:tcW w:w="2447" w:type="dxa"/>
          </w:tcPr>
          <w:p w:rsidR="009C03D0" w:rsidRDefault="007011D0">
            <w:r>
              <w:t>Get banned easily from feedbacks</w:t>
            </w:r>
          </w:p>
        </w:tc>
        <w:tc>
          <w:tcPr>
            <w:tcW w:w="2234" w:type="dxa"/>
          </w:tcPr>
          <w:p w:rsidR="009C03D0" w:rsidRDefault="001711B3">
            <w:r>
              <w:t>No feedback</w:t>
            </w:r>
          </w:p>
        </w:tc>
        <w:tc>
          <w:tcPr>
            <w:tcW w:w="2234" w:type="dxa"/>
          </w:tcPr>
          <w:p w:rsidR="009C03D0" w:rsidRDefault="009C03D0"/>
        </w:tc>
      </w:tr>
    </w:tbl>
    <w:p w:rsidR="009C03D0" w:rsidRDefault="009C03D0">
      <w:r>
        <w:t xml:space="preserve"> </w:t>
      </w:r>
    </w:p>
    <w:p w:rsidR="009C03D0" w:rsidRDefault="009C03D0"/>
    <w:p w:rsidR="009C03D0" w:rsidRDefault="009C03D0"/>
    <w:p w:rsidR="00C55693" w:rsidRPr="00EE5B77" w:rsidRDefault="009C03D0">
      <w:r w:rsidRPr="00EE5B77">
        <w:t>Compare and contrast amazon and e-bay. What e-commerce strategies have they in common? What differences are there between the two companies? Who would you rather buy from? Why?</w:t>
      </w:r>
      <w:r w:rsidR="00E977F3" w:rsidRPr="00EE5B77">
        <w:t xml:space="preserve"> (150 -300 words)</w:t>
      </w:r>
    </w:p>
    <w:p w:rsidR="00EE5B77" w:rsidRDefault="00EE5B77">
      <w:r w:rsidRPr="00EE5B77">
        <w:t>E</w:t>
      </w:r>
      <w:r>
        <w:t>-</w:t>
      </w:r>
      <w:r w:rsidRPr="00EE5B77">
        <w:t>bay c</w:t>
      </w:r>
      <w:r>
        <w:t xml:space="preserve">ompany you must place a bit in every product that you want to buy, that means some products which are actually cheap but you must buy in expensive price Also you must pay </w:t>
      </w:r>
      <w:proofErr w:type="spellStart"/>
      <w:r>
        <w:t>everytime</w:t>
      </w:r>
      <w:proofErr w:type="spellEnd"/>
      <w:r>
        <w:t xml:space="preserve"> as you bit as well.  If no one places more bit, you must buy the product in the price that you place the bit. On the other hand, Amazon </w:t>
      </w:r>
      <w:proofErr w:type="gramStart"/>
      <w:r>
        <w:t>company</w:t>
      </w:r>
      <w:proofErr w:type="gramEnd"/>
      <w:r>
        <w:t xml:space="preserve"> does not need any bit at all.</w:t>
      </w:r>
    </w:p>
    <w:p w:rsidR="00266EA0" w:rsidRDefault="00EE5B77">
      <w:r>
        <w:t xml:space="preserve">In E-bay </w:t>
      </w:r>
      <w:r w:rsidR="00793691">
        <w:t xml:space="preserve">company, </w:t>
      </w:r>
      <w:r>
        <w:t xml:space="preserve">if you want to sell thing, it has a limit for you, you must pay in every product that you post about 0.10-0.20 US$ each, so you cannot sell too much and you must wait for an opportunity to sell again. </w:t>
      </w:r>
      <w:proofErr w:type="gramStart"/>
      <w:r>
        <w:t xml:space="preserve">But Amazon </w:t>
      </w:r>
      <w:r w:rsidR="00793691">
        <w:t xml:space="preserve">company </w:t>
      </w:r>
      <w:r>
        <w:t>is unlimited, you can post whenever that you want to sell and pay cover all the products about 39.99 us$.</w:t>
      </w:r>
      <w:proofErr w:type="gramEnd"/>
      <w:r w:rsidR="00793691">
        <w:t xml:space="preserve"> </w:t>
      </w:r>
    </w:p>
    <w:p w:rsidR="00793691" w:rsidRDefault="00793691">
      <w:r>
        <w:t xml:space="preserve">In E-bay </w:t>
      </w:r>
      <w:proofErr w:type="gramStart"/>
      <w:r>
        <w:t>company</w:t>
      </w:r>
      <w:proofErr w:type="gramEnd"/>
      <w:r>
        <w:t>, if you receive many feedbacks you are possible to get banned or some of your products are not allowed to be sold again whereas, Amazon company h</w:t>
      </w:r>
      <w:r w:rsidR="007011D0">
        <w:t>as no feedbacks even if you sell the illegal products. Because feedbacks are very important for E-bay, they are the points that most people care about.</w:t>
      </w:r>
    </w:p>
    <w:p w:rsidR="007011D0" w:rsidRDefault="007011D0">
      <w:r>
        <w:t xml:space="preserve">In my opinion, I would be better to buy products in Amazon </w:t>
      </w:r>
      <w:proofErr w:type="gramStart"/>
      <w:r>
        <w:t>company</w:t>
      </w:r>
      <w:proofErr w:type="gramEnd"/>
      <w:r>
        <w:t xml:space="preserve"> because I do not have to pay a lot of money in cases. Amazon does not have many rules like E-bay and E-bay sometimes is too </w:t>
      </w:r>
      <w:r>
        <w:lastRenderedPageBreak/>
        <w:t xml:space="preserve">complex.  Last thing is that I do not like to buy products with high prices, some products are actually cheap. At the same time, I do not like to buy products with many competitors. Amazon </w:t>
      </w:r>
      <w:proofErr w:type="gramStart"/>
      <w:r>
        <w:t>company</w:t>
      </w:r>
      <w:proofErr w:type="gramEnd"/>
      <w:r>
        <w:t xml:space="preserve"> provide the products freely with any competitors.</w:t>
      </w:r>
    </w:p>
    <w:p w:rsidR="007011D0" w:rsidRPr="00EE5B77" w:rsidRDefault="007011D0"/>
    <w:p w:rsidR="00266EA0" w:rsidRPr="00E977F3" w:rsidRDefault="00266EA0">
      <w:pPr>
        <w:rPr>
          <w:i/>
          <w:iCs/>
        </w:rPr>
      </w:pPr>
    </w:p>
    <w:sectPr w:rsidR="00266EA0" w:rsidRPr="00E977F3" w:rsidSect="0075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D0"/>
    <w:rsid w:val="000D6E11"/>
    <w:rsid w:val="001711B3"/>
    <w:rsid w:val="00247B8E"/>
    <w:rsid w:val="00266EA0"/>
    <w:rsid w:val="00490E3E"/>
    <w:rsid w:val="006A7A1B"/>
    <w:rsid w:val="007011D0"/>
    <w:rsid w:val="00756C3E"/>
    <w:rsid w:val="00776727"/>
    <w:rsid w:val="00793691"/>
    <w:rsid w:val="00886567"/>
    <w:rsid w:val="009C03D0"/>
    <w:rsid w:val="00A72454"/>
    <w:rsid w:val="00DA6AAB"/>
    <w:rsid w:val="00E977F3"/>
    <w:rsid w:val="00EB4FD0"/>
    <w:rsid w:val="00EE5B77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4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6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4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1000000000_(number)" TargetMode="External"/><Relationship Id="rId5" Type="http://schemas.openxmlformats.org/officeDocument/2006/relationships/hyperlink" Target="http://en.wikipedia.org/wiki/1000000000_(number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Center</dc:creator>
  <cp:lastModifiedBy>RC14</cp:lastModifiedBy>
  <cp:revision>2</cp:revision>
  <dcterms:created xsi:type="dcterms:W3CDTF">2013-02-15T05:34:00Z</dcterms:created>
  <dcterms:modified xsi:type="dcterms:W3CDTF">2013-02-15T05:34:00Z</dcterms:modified>
</cp:coreProperties>
</file>